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910" w:tblpY="540"/>
        <w:tblW w:w="10255" w:type="dxa"/>
        <w:tblLook w:val="04A0" w:firstRow="1" w:lastRow="0" w:firstColumn="1" w:lastColumn="0" w:noHBand="0" w:noVBand="1"/>
      </w:tblPr>
      <w:tblGrid>
        <w:gridCol w:w="2245"/>
        <w:gridCol w:w="8010"/>
      </w:tblGrid>
      <w:tr w:rsidR="000417B3" w:rsidRPr="007C62D1" w:rsidTr="00DC1802">
        <w:tc>
          <w:tcPr>
            <w:tcW w:w="2245" w:type="dxa"/>
          </w:tcPr>
          <w:p w:rsidR="000417B3" w:rsidRPr="007C62D1" w:rsidRDefault="000417B3" w:rsidP="00DC1802">
            <w:pPr>
              <w:rPr>
                <w:b/>
                <w:sz w:val="24"/>
              </w:rPr>
            </w:pPr>
            <w:r w:rsidRPr="007C62D1">
              <w:rPr>
                <w:b/>
                <w:sz w:val="24"/>
              </w:rPr>
              <w:t>Name of Lesson</w:t>
            </w:r>
          </w:p>
        </w:tc>
        <w:tc>
          <w:tcPr>
            <w:tcW w:w="8010" w:type="dxa"/>
          </w:tcPr>
          <w:p w:rsidR="000417B3" w:rsidRPr="007C62D1" w:rsidRDefault="000417B3" w:rsidP="00DC1802">
            <w:pPr>
              <w:rPr>
                <w:sz w:val="24"/>
              </w:rPr>
            </w:pPr>
            <w:r w:rsidRPr="1E9C4976">
              <w:rPr>
                <w:b/>
                <w:bCs/>
                <w:sz w:val="24"/>
                <w:szCs w:val="24"/>
              </w:rPr>
              <w:t xml:space="preserve">         Building Vocabulary and Analyzing Illustrations (6)</w:t>
            </w:r>
          </w:p>
        </w:tc>
      </w:tr>
      <w:tr w:rsidR="000417B3" w:rsidRPr="007C62D1" w:rsidTr="00DC1802">
        <w:tc>
          <w:tcPr>
            <w:tcW w:w="2245" w:type="dxa"/>
          </w:tcPr>
          <w:p w:rsidR="000417B3" w:rsidRPr="007C62D1" w:rsidRDefault="000417B3" w:rsidP="00DC1802">
            <w:pPr>
              <w:rPr>
                <w:b/>
                <w:sz w:val="24"/>
              </w:rPr>
            </w:pPr>
            <w:r w:rsidRPr="007C62D1">
              <w:rPr>
                <w:b/>
                <w:sz w:val="24"/>
              </w:rPr>
              <w:t>Assessment</w:t>
            </w:r>
          </w:p>
        </w:tc>
        <w:tc>
          <w:tcPr>
            <w:tcW w:w="8010" w:type="dxa"/>
          </w:tcPr>
          <w:p w:rsidR="000417B3" w:rsidRDefault="000417B3" w:rsidP="00DC1802">
            <w:pPr>
              <w:rPr>
                <w:sz w:val="24"/>
              </w:rPr>
            </w:pPr>
            <w:r w:rsidRPr="009B3A73">
              <w:rPr>
                <w:b/>
                <w:sz w:val="24"/>
              </w:rPr>
              <w:t xml:space="preserve">Original Assessment without Technology: </w:t>
            </w:r>
            <w:r w:rsidRPr="009B3A73">
              <w:rPr>
                <w:sz w:val="24"/>
              </w:rPr>
              <w:t>Reader Response Log(s): Explain how one of the illustrations or photographs on pages 307 – 308 helps you understand where, when, or how early flights took place.</w:t>
            </w:r>
          </w:p>
          <w:p w:rsidR="000417B3" w:rsidRDefault="000417B3" w:rsidP="00DC1802">
            <w:pPr>
              <w:rPr>
                <w:sz w:val="24"/>
              </w:rPr>
            </w:pPr>
          </w:p>
          <w:p w:rsidR="000417B3" w:rsidRPr="007C62D1" w:rsidRDefault="000417B3" w:rsidP="00C1799E">
            <w:pPr>
              <w:rPr>
                <w:sz w:val="24"/>
              </w:rPr>
            </w:pPr>
            <w:r w:rsidRPr="009B3A73">
              <w:rPr>
                <w:b/>
                <w:sz w:val="24"/>
              </w:rPr>
              <w:t>New Assessment with Technology</w:t>
            </w:r>
            <w:r>
              <w:rPr>
                <w:sz w:val="24"/>
              </w:rPr>
              <w:t xml:space="preserve">: Students will create an illustration using the program, </w:t>
            </w:r>
            <w:proofErr w:type="spellStart"/>
            <w:proofErr w:type="gramStart"/>
            <w:r w:rsidR="00C1799E">
              <w:rPr>
                <w:sz w:val="24"/>
              </w:rPr>
              <w:t>Wixie</w:t>
            </w:r>
            <w:proofErr w:type="spellEnd"/>
            <w:r w:rsidR="00C1799E">
              <w:rPr>
                <w:sz w:val="24"/>
              </w:rPr>
              <w:t xml:space="preserve">, </w:t>
            </w:r>
            <w:r>
              <w:rPr>
                <w:sz w:val="24"/>
              </w:rPr>
              <w:t>that</w:t>
            </w:r>
            <w:proofErr w:type="gramEnd"/>
            <w:r>
              <w:rPr>
                <w:sz w:val="24"/>
              </w:rPr>
              <w:t xml:space="preserve"> would be helpful to have in the text. They will explain how this new illustration helps them understand where, when, or how early flights took place.</w:t>
            </w:r>
          </w:p>
        </w:tc>
      </w:tr>
    </w:tbl>
    <w:p w:rsidR="000417B3" w:rsidRPr="0028533C" w:rsidRDefault="000417B3" w:rsidP="000417B3">
      <w:pPr>
        <w:jc w:val="center"/>
        <w:rPr>
          <w:b/>
          <w:sz w:val="28"/>
          <w:u w:val="single"/>
        </w:rPr>
      </w:pPr>
      <w:r w:rsidRPr="0028533C">
        <w:rPr>
          <w:b/>
          <w:sz w:val="28"/>
          <w:u w:val="single"/>
        </w:rPr>
        <w:t>Assessments</w:t>
      </w:r>
    </w:p>
    <w:p w:rsidR="000417B3" w:rsidRDefault="000417B3">
      <w:r>
        <w:br/>
      </w:r>
      <w:r w:rsidR="009808B8">
        <w:t xml:space="preserve">Example </w:t>
      </w:r>
      <w:proofErr w:type="spellStart"/>
      <w:r w:rsidR="009808B8">
        <w:t>Wixie</w:t>
      </w:r>
      <w:proofErr w:type="spellEnd"/>
      <w:r w:rsidR="009808B8">
        <w:t>:</w:t>
      </w:r>
      <w:r w:rsidRPr="000417B3">
        <w:rPr>
          <w:noProof/>
        </w:rPr>
        <w:drawing>
          <wp:inline distT="0" distB="0" distL="0" distR="0">
            <wp:extent cx="5943600" cy="2798536"/>
            <wp:effectExtent l="0" t="0" r="0" b="1905"/>
            <wp:docPr id="1" name="Picture 1" descr="C:\Users\gantalffy\Downloads\Wixie Exampl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talffy\Downloads\Wixie Example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1162"/>
        <w:tblW w:w="10980" w:type="dxa"/>
        <w:tblLook w:val="04A0" w:firstRow="1" w:lastRow="0" w:firstColumn="1" w:lastColumn="0" w:noHBand="0" w:noVBand="1"/>
      </w:tblPr>
      <w:tblGrid>
        <w:gridCol w:w="2105"/>
        <w:gridCol w:w="8875"/>
      </w:tblGrid>
      <w:tr w:rsidR="00237988" w:rsidRPr="001856F8" w:rsidTr="00481AE5">
        <w:trPr>
          <w:trHeight w:val="1340"/>
        </w:trPr>
        <w:tc>
          <w:tcPr>
            <w:tcW w:w="2105" w:type="dxa"/>
          </w:tcPr>
          <w:p w:rsidR="00237988" w:rsidRPr="00085A13" w:rsidRDefault="00237988" w:rsidP="00237988">
            <w:pPr>
              <w:rPr>
                <w:rFonts w:ascii="CooperCardShark" w:hAnsi="CooperCardShark"/>
                <w:b/>
                <w:sz w:val="32"/>
                <w:szCs w:val="32"/>
              </w:rPr>
            </w:pPr>
            <w:r w:rsidRPr="53ABA00E">
              <w:rPr>
                <w:rFonts w:eastAsiaTheme="minorEastAsia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8875" w:type="dxa"/>
          </w:tcPr>
          <w:p w:rsidR="00237988" w:rsidRDefault="00237988" w:rsidP="00237988">
            <w:pPr>
              <w:rPr>
                <w:rFonts w:eastAsiaTheme="minorEastAsia"/>
                <w:sz w:val="24"/>
                <w:szCs w:val="24"/>
              </w:rPr>
            </w:pPr>
            <w:r w:rsidRPr="53ABA00E">
              <w:rPr>
                <w:rFonts w:eastAsiaTheme="minorEastAsia"/>
                <w:sz w:val="24"/>
                <w:szCs w:val="24"/>
              </w:rPr>
              <w:t xml:space="preserve">Completed Sequence Chain on Word, Answers on </w:t>
            </w:r>
            <w:proofErr w:type="spellStart"/>
            <w:r w:rsidRPr="53ABA00E">
              <w:rPr>
                <w:rFonts w:eastAsiaTheme="minorEastAsia"/>
                <w:sz w:val="24"/>
                <w:szCs w:val="24"/>
              </w:rPr>
              <w:t>Padlet</w:t>
            </w:r>
            <w:proofErr w:type="spellEnd"/>
            <w:r w:rsidR="00481AE5">
              <w:rPr>
                <w:rFonts w:eastAsiaTheme="minorEastAsia"/>
                <w:sz w:val="24"/>
                <w:szCs w:val="24"/>
              </w:rPr>
              <w:br/>
            </w:r>
          </w:p>
          <w:p w:rsidR="00481AE5" w:rsidRDefault="00076624" w:rsidP="00481AE5">
            <w:pPr>
              <w:pStyle w:val="ListParagraph"/>
              <w:numPr>
                <w:ilvl w:val="0"/>
                <w:numId w:val="1"/>
              </w:numPr>
            </w:pPr>
            <w:hyperlink r:id="rId7" w:history="1">
              <w:r w:rsidR="00481AE5" w:rsidRPr="00481AE5">
                <w:rPr>
                  <w:rStyle w:val="Hyperlink"/>
                </w:rPr>
                <w:t>Example Sequence Chain</w:t>
              </w:r>
            </w:hyperlink>
          </w:p>
          <w:p w:rsidR="00481AE5" w:rsidRPr="00481AE5" w:rsidRDefault="00076624" w:rsidP="00481AE5">
            <w:pPr>
              <w:pStyle w:val="ListParagraph"/>
              <w:numPr>
                <w:ilvl w:val="0"/>
                <w:numId w:val="1"/>
              </w:numPr>
            </w:pPr>
            <w:hyperlink r:id="rId8" w:history="1">
              <w:r w:rsidR="00481AE5" w:rsidRPr="00481AE5">
                <w:rPr>
                  <w:rStyle w:val="Hyperlink"/>
                </w:rPr>
                <w:t>http://padlet.com/rrembold/abr04o8aerp3</w:t>
              </w:r>
            </w:hyperlink>
            <w:r w:rsidR="00481AE5" w:rsidRPr="00481AE5">
              <w:t xml:space="preserve"> </w:t>
            </w:r>
          </w:p>
          <w:p w:rsidR="00481AE5" w:rsidRDefault="00481AE5" w:rsidP="00481AE5"/>
          <w:p w:rsidR="00481AE5" w:rsidRPr="001856F8" w:rsidRDefault="00481AE5" w:rsidP="00237988">
            <w:pPr>
              <w:rPr>
                <w:rFonts w:ascii="CooperDoodle" w:hAnsi="CooperDoodle"/>
                <w:sz w:val="28"/>
                <w:szCs w:val="28"/>
              </w:rPr>
            </w:pPr>
          </w:p>
        </w:tc>
      </w:tr>
    </w:tbl>
    <w:p w:rsidR="00810CA5" w:rsidRDefault="00810CA5"/>
    <w:tbl>
      <w:tblPr>
        <w:tblStyle w:val="TableGrid"/>
        <w:tblpPr w:leftFromText="180" w:rightFromText="180" w:vertAnchor="text" w:horzAnchor="margin" w:tblpXSpec="center" w:tblpY="97"/>
        <w:tblW w:w="10980" w:type="dxa"/>
        <w:tblLook w:val="04A0" w:firstRow="1" w:lastRow="0" w:firstColumn="1" w:lastColumn="0" w:noHBand="0" w:noVBand="1"/>
      </w:tblPr>
      <w:tblGrid>
        <w:gridCol w:w="2105"/>
        <w:gridCol w:w="8875"/>
      </w:tblGrid>
      <w:tr w:rsidR="00810CA5" w:rsidRPr="001856F8" w:rsidTr="00237988">
        <w:trPr>
          <w:trHeight w:val="440"/>
        </w:trPr>
        <w:tc>
          <w:tcPr>
            <w:tcW w:w="2105" w:type="dxa"/>
          </w:tcPr>
          <w:p w:rsidR="00810CA5" w:rsidRPr="00085A13" w:rsidRDefault="00810CA5" w:rsidP="00810CA5">
            <w:pPr>
              <w:rPr>
                <w:rFonts w:ascii="CooperCardShark" w:hAnsi="CooperCardShark"/>
                <w:b/>
                <w:sz w:val="32"/>
                <w:szCs w:val="32"/>
              </w:rPr>
            </w:pPr>
            <w:r w:rsidRPr="53ABA00E">
              <w:rPr>
                <w:rFonts w:eastAsiaTheme="minorEastAsia"/>
                <w:b/>
                <w:bCs/>
                <w:sz w:val="24"/>
                <w:szCs w:val="24"/>
              </w:rPr>
              <w:t>Name of Lesson</w:t>
            </w:r>
          </w:p>
        </w:tc>
        <w:tc>
          <w:tcPr>
            <w:tcW w:w="8875" w:type="dxa"/>
          </w:tcPr>
          <w:p w:rsidR="00810CA5" w:rsidRDefault="00810CA5" w:rsidP="00810CA5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53ABA00E">
              <w:rPr>
                <w:rFonts w:eastAsiaTheme="minorEastAsia"/>
                <w:b/>
                <w:bCs/>
                <w:sz w:val="24"/>
                <w:szCs w:val="24"/>
              </w:rPr>
              <w:t>Describing the Relationship between a Series of Historical Events (7)</w:t>
            </w:r>
          </w:p>
          <w:p w:rsidR="00237988" w:rsidRPr="001856F8" w:rsidRDefault="00237988" w:rsidP="00237988">
            <w:pPr>
              <w:rPr>
                <w:rFonts w:ascii="CooperDoodle" w:hAnsi="CooperDoodle"/>
                <w:sz w:val="28"/>
                <w:szCs w:val="28"/>
              </w:rPr>
            </w:pPr>
          </w:p>
        </w:tc>
      </w:tr>
    </w:tbl>
    <w:p w:rsidR="00810CA5" w:rsidRDefault="00810CA5"/>
    <w:p w:rsidR="00926005" w:rsidRDefault="00926005"/>
    <w:p w:rsidR="00926005" w:rsidRDefault="00926005"/>
    <w:tbl>
      <w:tblPr>
        <w:tblStyle w:val="TableGrid"/>
        <w:tblW w:w="11010" w:type="dxa"/>
        <w:tblInd w:w="-845" w:type="dxa"/>
        <w:tblLook w:val="04A0" w:firstRow="1" w:lastRow="0" w:firstColumn="1" w:lastColumn="0" w:noHBand="0" w:noVBand="1"/>
      </w:tblPr>
      <w:tblGrid>
        <w:gridCol w:w="2100"/>
        <w:gridCol w:w="8910"/>
      </w:tblGrid>
      <w:tr w:rsidR="00DC1802" w:rsidRPr="007C62D1" w:rsidTr="00926005">
        <w:trPr>
          <w:trHeight w:val="800"/>
        </w:trPr>
        <w:tc>
          <w:tcPr>
            <w:tcW w:w="2100" w:type="dxa"/>
          </w:tcPr>
          <w:p w:rsidR="00DC1802" w:rsidRPr="007C62D1" w:rsidRDefault="00DC1802" w:rsidP="00CA0201">
            <w:pPr>
              <w:rPr>
                <w:b/>
                <w:sz w:val="24"/>
              </w:rPr>
            </w:pPr>
            <w:r w:rsidRPr="007C62D1">
              <w:rPr>
                <w:b/>
                <w:sz w:val="24"/>
              </w:rPr>
              <w:lastRenderedPageBreak/>
              <w:t>Name of Lesson</w:t>
            </w:r>
          </w:p>
        </w:tc>
        <w:tc>
          <w:tcPr>
            <w:tcW w:w="8910" w:type="dxa"/>
          </w:tcPr>
          <w:p w:rsidR="00DC1802" w:rsidRPr="00567DE5" w:rsidRDefault="00DC1802" w:rsidP="00CA0201">
            <w:pPr>
              <w:spacing w:before="240" w:after="240"/>
              <w:jc w:val="center"/>
              <w:outlineLvl w:val="0"/>
              <w:rPr>
                <w:rFonts w:ascii="Arial" w:eastAsia="Times New Roman" w:hAnsi="Arial" w:cs="Arial"/>
                <w:color w:val="444444"/>
                <w:kern w:val="36"/>
                <w:sz w:val="30"/>
                <w:szCs w:val="30"/>
              </w:rPr>
            </w:pPr>
            <w:r w:rsidRPr="0D2533A5">
              <w:rPr>
                <w:rFonts w:eastAsiaTheme="minorEastAsia"/>
                <w:b/>
                <w:bCs/>
                <w:color w:val="444444"/>
                <w:kern w:val="36"/>
                <w:sz w:val="24"/>
                <w:szCs w:val="24"/>
              </w:rPr>
              <w:t>Describing Relationships Between Events (8)</w:t>
            </w:r>
          </w:p>
          <w:p w:rsidR="00DC1802" w:rsidRPr="007C62D1" w:rsidRDefault="00DC1802" w:rsidP="00CA0201">
            <w:pPr>
              <w:rPr>
                <w:sz w:val="24"/>
              </w:rPr>
            </w:pPr>
          </w:p>
        </w:tc>
      </w:tr>
      <w:tr w:rsidR="00926005" w:rsidRPr="007C62D1" w:rsidTr="00926005">
        <w:tc>
          <w:tcPr>
            <w:tcW w:w="2100" w:type="dxa"/>
          </w:tcPr>
          <w:p w:rsidR="00926005" w:rsidRPr="007C62D1" w:rsidRDefault="00926005" w:rsidP="00CA0201">
            <w:pPr>
              <w:rPr>
                <w:b/>
                <w:sz w:val="24"/>
              </w:rPr>
            </w:pPr>
            <w:r w:rsidRPr="0D2533A5">
              <w:rPr>
                <w:rFonts w:eastAsiaTheme="minorEastAsia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8910" w:type="dxa"/>
          </w:tcPr>
          <w:p w:rsidR="00926005" w:rsidRDefault="00926005" w:rsidP="00CA0201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D2533A5">
              <w:rPr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  <w:t>Write a brief description about the relationship between your two events. What changed or improved? Be sure to include details about time, sequence, and cause/effect.</w:t>
            </w:r>
          </w:p>
          <w:p w:rsidR="00926005" w:rsidRDefault="00926005" w:rsidP="00CA0201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926005" w:rsidRPr="00567DE5" w:rsidRDefault="00926005" w:rsidP="00CA0201">
            <w:pPr>
              <w:shd w:val="clear" w:color="auto" w:fill="FFFFFF" w:themeFill="background1"/>
              <w:spacing w:before="100" w:beforeAutospacing="1" w:after="100" w:afterAutospacing="1" w:line="270" w:lineRule="atLeast"/>
              <w:ind w:left="36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D2533A5">
              <w:rPr>
                <w:rFonts w:eastAsiaTheme="minorEastAsia"/>
                <w:color w:val="333333"/>
                <w:sz w:val="24"/>
                <w:szCs w:val="24"/>
              </w:rPr>
              <w:t>In a series of events, one event leads to another. How did hot-air balloons change over time? What were some of the inventions and innovations?</w:t>
            </w:r>
          </w:p>
          <w:p w:rsidR="00926005" w:rsidRPr="00567DE5" w:rsidRDefault="00926005" w:rsidP="00CA0201">
            <w:pPr>
              <w:shd w:val="clear" w:color="auto" w:fill="FFFFFF" w:themeFill="background1"/>
              <w:spacing w:before="100" w:beforeAutospacing="1" w:after="100" w:afterAutospacing="1" w:line="270" w:lineRule="atLeast"/>
              <w:ind w:left="36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D2533A5">
              <w:rPr>
                <w:rFonts w:eastAsiaTheme="minorEastAsia"/>
                <w:color w:val="333333"/>
                <w:sz w:val="24"/>
                <w:szCs w:val="24"/>
              </w:rPr>
              <w:t>Work as a team (3 students) to create a graphic for an exhibit at a hot-air balloon festival, showing some events in the history of ballooning. Each team member is responsible for two events, providing visuals with captions. Sequence the events as a group.</w:t>
            </w:r>
          </w:p>
          <w:p w:rsidR="00926005" w:rsidRDefault="00926005" w:rsidP="00CA0201">
            <w:pPr>
              <w:shd w:val="clear" w:color="auto" w:fill="FFFFFF" w:themeFill="background1"/>
              <w:spacing w:before="100" w:beforeAutospacing="1" w:after="100" w:afterAutospacing="1" w:line="270" w:lineRule="atLeast"/>
              <w:ind w:left="1080"/>
              <w:rPr>
                <w:rFonts w:eastAsiaTheme="minorEastAsia"/>
                <w:color w:val="333333"/>
                <w:sz w:val="24"/>
                <w:szCs w:val="24"/>
              </w:rPr>
            </w:pPr>
            <w:r w:rsidRPr="0D2533A5">
              <w:rPr>
                <w:rFonts w:eastAsiaTheme="minorEastAsia"/>
                <w:color w:val="333333"/>
                <w:sz w:val="24"/>
                <w:szCs w:val="24"/>
              </w:rPr>
              <w:t>Product options may include a sequence chain, timeline, poster, pamphlet, flyer, foldable, or media.</w:t>
            </w:r>
          </w:p>
          <w:p w:rsidR="00280AA4" w:rsidRPr="00567DE5" w:rsidRDefault="00076624" w:rsidP="00280AA4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9" w:history="1">
              <w:r w:rsidR="00280AA4" w:rsidRPr="00280AA4">
                <w:rPr>
                  <w:rStyle w:val="Hyperlink"/>
                  <w:rFonts w:eastAsiaTheme="minorEastAsia"/>
                  <w:sz w:val="24"/>
                  <w:szCs w:val="24"/>
                </w:rPr>
                <w:t>Example of Assessment (</w:t>
              </w:r>
              <w:proofErr w:type="spellStart"/>
              <w:r w:rsidR="00280AA4" w:rsidRPr="00280AA4">
                <w:rPr>
                  <w:rStyle w:val="Hyperlink"/>
                  <w:rFonts w:eastAsiaTheme="minorEastAsia"/>
                  <w:sz w:val="24"/>
                  <w:szCs w:val="24"/>
                </w:rPr>
                <w:t>Powerpoint</w:t>
              </w:r>
              <w:proofErr w:type="spellEnd"/>
              <w:r w:rsidR="00280AA4" w:rsidRPr="00280AA4">
                <w:rPr>
                  <w:rStyle w:val="Hyperlink"/>
                  <w:rFonts w:eastAsiaTheme="minorEastAsia"/>
                  <w:sz w:val="24"/>
                  <w:szCs w:val="24"/>
                </w:rPr>
                <w:t>)</w:t>
              </w:r>
            </w:hyperlink>
          </w:p>
          <w:p w:rsidR="00926005" w:rsidRPr="007C62D1" w:rsidRDefault="00926005" w:rsidP="00CA0201">
            <w:pPr>
              <w:rPr>
                <w:sz w:val="24"/>
              </w:rPr>
            </w:pPr>
          </w:p>
        </w:tc>
      </w:tr>
    </w:tbl>
    <w:p w:rsidR="00DC1802" w:rsidRDefault="00DC1802"/>
    <w:p w:rsidR="00F36BC0" w:rsidRPr="007C62D1" w:rsidRDefault="00F36BC0" w:rsidP="00F36BC0">
      <w:pPr>
        <w:rPr>
          <w:sz w:val="24"/>
        </w:rPr>
      </w:pP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2250"/>
        <w:gridCol w:w="8820"/>
      </w:tblGrid>
      <w:tr w:rsidR="00F36BC0" w:rsidRPr="007C62D1" w:rsidTr="00F36BC0">
        <w:tc>
          <w:tcPr>
            <w:tcW w:w="2250" w:type="dxa"/>
          </w:tcPr>
          <w:p w:rsidR="00F36BC0" w:rsidRPr="007C62D1" w:rsidRDefault="00F36BC0" w:rsidP="00CA0201">
            <w:pPr>
              <w:rPr>
                <w:b/>
                <w:sz w:val="24"/>
              </w:rPr>
            </w:pPr>
            <w:r w:rsidRPr="04C395EB">
              <w:rPr>
                <w:rFonts w:eastAsiaTheme="minorEastAsia"/>
                <w:b/>
                <w:bCs/>
                <w:sz w:val="24"/>
                <w:szCs w:val="24"/>
              </w:rPr>
              <w:t>Name of Lesson</w:t>
            </w:r>
          </w:p>
        </w:tc>
        <w:tc>
          <w:tcPr>
            <w:tcW w:w="8820" w:type="dxa"/>
          </w:tcPr>
          <w:p w:rsidR="00F36BC0" w:rsidRPr="00907DDE" w:rsidRDefault="00F36BC0" w:rsidP="00CA0201">
            <w:pPr>
              <w:spacing w:before="240" w:after="240"/>
              <w:jc w:val="center"/>
              <w:outlineLvl w:val="0"/>
              <w:rPr>
                <w:rFonts w:ascii="Century Gothic" w:eastAsia="Times New Roman" w:hAnsi="Century Gothic" w:cs="Arial"/>
                <w:color w:val="444444"/>
                <w:kern w:val="36"/>
                <w:sz w:val="30"/>
                <w:szCs w:val="30"/>
              </w:rPr>
            </w:pPr>
            <w:r w:rsidRPr="04C395EB">
              <w:rPr>
                <w:rFonts w:eastAsiaTheme="minorEastAsia"/>
                <w:b/>
                <w:bCs/>
                <w:color w:val="444444"/>
                <w:kern w:val="36"/>
                <w:sz w:val="24"/>
                <w:szCs w:val="24"/>
              </w:rPr>
              <w:t>Important Points and Key Details Presented in Two Texts (9)</w:t>
            </w:r>
          </w:p>
          <w:p w:rsidR="00F36BC0" w:rsidRPr="00907DDE" w:rsidRDefault="00F36BC0" w:rsidP="00CA0201">
            <w:pPr>
              <w:rPr>
                <w:rFonts w:ascii="Century Gothic" w:hAnsi="Century Gothic"/>
                <w:sz w:val="24"/>
              </w:rPr>
            </w:pPr>
          </w:p>
        </w:tc>
      </w:tr>
      <w:tr w:rsidR="00F36BC0" w:rsidRPr="00907DDE" w:rsidTr="00F36BC0">
        <w:tc>
          <w:tcPr>
            <w:tcW w:w="2250" w:type="dxa"/>
          </w:tcPr>
          <w:p w:rsidR="00F36BC0" w:rsidRPr="007C62D1" w:rsidRDefault="00F36BC0" w:rsidP="00CA0201">
            <w:pPr>
              <w:rPr>
                <w:b/>
                <w:sz w:val="24"/>
              </w:rPr>
            </w:pPr>
            <w:r w:rsidRPr="04C395EB">
              <w:rPr>
                <w:rFonts w:eastAsiaTheme="minorEastAsia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8820" w:type="dxa"/>
          </w:tcPr>
          <w:p w:rsidR="000B0DBF" w:rsidRPr="000B0DBF" w:rsidRDefault="00F36BC0" w:rsidP="00FD3D37">
            <w:pPr>
              <w:rPr>
                <w:rFonts w:eastAsiaTheme="minorEastAsia"/>
                <w:color w:val="0563C1" w:themeColor="hyperlink"/>
                <w:sz w:val="24"/>
                <w:szCs w:val="24"/>
                <w:u w:val="single"/>
              </w:rPr>
            </w:pPr>
            <w:r w:rsidRPr="04C395EB">
              <w:rPr>
                <w:rFonts w:eastAsiaTheme="minorEastAsia"/>
                <w:sz w:val="24"/>
                <w:szCs w:val="24"/>
              </w:rPr>
              <w:t>Venn diagram</w:t>
            </w:r>
            <w:r w:rsidR="001A038A">
              <w:rPr>
                <w:rFonts w:eastAsiaTheme="minorEastAsia"/>
                <w:sz w:val="24"/>
                <w:szCs w:val="24"/>
              </w:rPr>
              <w:t xml:space="preserve"> using Discovery Board</w:t>
            </w:r>
            <w:r w:rsidR="000B0DBF">
              <w:rPr>
                <w:rFonts w:eastAsiaTheme="minorEastAsia"/>
                <w:sz w:val="24"/>
                <w:szCs w:val="24"/>
              </w:rPr>
              <w:br/>
              <w:t xml:space="preserve"> </w:t>
            </w:r>
            <w:hyperlink r:id="rId10" w:history="1">
              <w:r w:rsidR="000B0DBF" w:rsidRPr="000B0DBF">
                <w:rPr>
                  <w:rStyle w:val="Hyperlink"/>
                  <w:rFonts w:eastAsiaTheme="minorEastAsia"/>
                  <w:sz w:val="24"/>
                  <w:szCs w:val="24"/>
                </w:rPr>
                <w:t>Example Venn Diagram</w:t>
              </w:r>
            </w:hyperlink>
            <w:r w:rsidR="00FD3D37">
              <w:rPr>
                <w:rFonts w:eastAsiaTheme="minorEastAsia"/>
                <w:sz w:val="24"/>
                <w:szCs w:val="24"/>
              </w:rPr>
              <w:br/>
            </w:r>
            <w:hyperlink r:id="rId11">
              <w:r w:rsidR="00FD3D37" w:rsidRPr="04C395EB">
                <w:rPr>
                  <w:rStyle w:val="Hyperlink"/>
                  <w:rFonts w:eastAsiaTheme="minorEastAsia"/>
                  <w:sz w:val="24"/>
                  <w:szCs w:val="24"/>
                </w:rPr>
                <w:t>http://bcps.discoveryeducation.com/builders/boards/assetGuid/17C5E8B7-E4C8-28C3-62E6-EFCC9560E839/#mode=preview</w:t>
              </w:r>
            </w:hyperlink>
          </w:p>
        </w:tc>
      </w:tr>
    </w:tbl>
    <w:p w:rsidR="00481AE5" w:rsidRDefault="00076624">
      <w:r>
        <w:rPr>
          <w:noProof/>
        </w:rPr>
        <w:drawing>
          <wp:anchor distT="0" distB="0" distL="114300" distR="114300" simplePos="0" relativeHeight="251658240" behindDoc="0" locked="0" layoutInCell="1" allowOverlap="1" wp14:anchorId="782FD684" wp14:editId="5E4572AC">
            <wp:simplePos x="0" y="0"/>
            <wp:positionH relativeFrom="column">
              <wp:posOffset>1647824</wp:posOffset>
            </wp:positionH>
            <wp:positionV relativeFrom="paragraph">
              <wp:posOffset>137160</wp:posOffset>
            </wp:positionV>
            <wp:extent cx="2238375" cy="246588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ar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44233" cy="247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65E71">
        <w:t>BoardBuilder</w:t>
      </w:r>
      <w:proofErr w:type="spellEnd"/>
      <w:r w:rsidR="00C65E71">
        <w:t>:</w:t>
      </w:r>
    </w:p>
    <w:p w:rsidR="0033589A" w:rsidRDefault="0033589A"/>
    <w:p w:rsidR="00076624" w:rsidRDefault="00076624"/>
    <w:p w:rsidR="00076624" w:rsidRDefault="00076624"/>
    <w:p w:rsidR="00076624" w:rsidRDefault="00076624"/>
    <w:p w:rsidR="00076624" w:rsidRDefault="00076624"/>
    <w:p w:rsidR="00076624" w:rsidRDefault="00076624"/>
    <w:p w:rsidR="00076624" w:rsidRDefault="00076624">
      <w:bookmarkStart w:id="0" w:name="_GoBack"/>
      <w:bookmarkEnd w:id="0"/>
    </w:p>
    <w:tbl>
      <w:tblPr>
        <w:tblStyle w:val="TableGrid"/>
        <w:tblW w:w="11155" w:type="dxa"/>
        <w:tblInd w:w="-905" w:type="dxa"/>
        <w:tblLook w:val="04A0" w:firstRow="1" w:lastRow="0" w:firstColumn="1" w:lastColumn="0" w:noHBand="0" w:noVBand="1"/>
      </w:tblPr>
      <w:tblGrid>
        <w:gridCol w:w="2160"/>
        <w:gridCol w:w="8995"/>
      </w:tblGrid>
      <w:tr w:rsidR="001A7BD5" w:rsidRPr="007C62D1" w:rsidTr="004C5FD3">
        <w:tc>
          <w:tcPr>
            <w:tcW w:w="2160" w:type="dxa"/>
          </w:tcPr>
          <w:p w:rsidR="001A7BD5" w:rsidRPr="007C62D1" w:rsidRDefault="001A7BD5" w:rsidP="00CA0201">
            <w:pPr>
              <w:rPr>
                <w:b/>
                <w:sz w:val="24"/>
              </w:rPr>
            </w:pPr>
            <w:r w:rsidRPr="007C62D1">
              <w:rPr>
                <w:b/>
                <w:sz w:val="24"/>
              </w:rPr>
              <w:lastRenderedPageBreak/>
              <w:t>Name of Lesson</w:t>
            </w:r>
          </w:p>
        </w:tc>
        <w:tc>
          <w:tcPr>
            <w:tcW w:w="8995" w:type="dxa"/>
          </w:tcPr>
          <w:p w:rsidR="001A7BD5" w:rsidRPr="00054011" w:rsidRDefault="001A7BD5" w:rsidP="00CA0201">
            <w:pPr>
              <w:jc w:val="center"/>
              <w:rPr>
                <w:b/>
                <w:sz w:val="24"/>
              </w:rPr>
            </w:pPr>
            <w:r w:rsidRPr="00054011">
              <w:rPr>
                <w:b/>
                <w:sz w:val="24"/>
              </w:rPr>
              <w:t>Logical Connections between Sentences</w:t>
            </w:r>
            <w:r>
              <w:rPr>
                <w:b/>
                <w:sz w:val="24"/>
              </w:rPr>
              <w:t xml:space="preserve"> (10)</w:t>
            </w:r>
          </w:p>
          <w:p w:rsidR="001A7BD5" w:rsidRPr="007C62D1" w:rsidRDefault="001A7BD5" w:rsidP="00CA0201">
            <w:pPr>
              <w:rPr>
                <w:sz w:val="24"/>
              </w:rPr>
            </w:pPr>
          </w:p>
        </w:tc>
      </w:tr>
      <w:tr w:rsidR="004C5FD3" w:rsidRPr="00221B65" w:rsidTr="004C5FD3">
        <w:tc>
          <w:tcPr>
            <w:tcW w:w="2160" w:type="dxa"/>
          </w:tcPr>
          <w:p w:rsidR="004C5FD3" w:rsidRPr="007C62D1" w:rsidRDefault="004C5FD3" w:rsidP="00CA0201">
            <w:pPr>
              <w:rPr>
                <w:b/>
                <w:sz w:val="24"/>
              </w:rPr>
            </w:pPr>
            <w:r w:rsidRPr="007C62D1">
              <w:rPr>
                <w:b/>
                <w:sz w:val="24"/>
              </w:rPr>
              <w:t>Assessment</w:t>
            </w:r>
          </w:p>
        </w:tc>
        <w:tc>
          <w:tcPr>
            <w:tcW w:w="8995" w:type="dxa"/>
          </w:tcPr>
          <w:p w:rsidR="004C5FD3" w:rsidRDefault="004C5FD3" w:rsidP="00CA0201">
            <w:pPr>
              <w:shd w:val="clear" w:color="auto" w:fill="FFFFFF"/>
              <w:spacing w:before="100" w:beforeAutospacing="1" w:after="100" w:afterAutospacing="1" w:line="270" w:lineRule="atLeast"/>
              <w:rPr>
                <w:rFonts w:eastAsia="Times New Roman" w:cs="Arial"/>
                <w:color w:val="333333"/>
                <w:sz w:val="24"/>
                <w:szCs w:val="18"/>
              </w:rPr>
            </w:pPr>
            <w:r>
              <w:rPr>
                <w:rFonts w:eastAsia="Times New Roman" w:cs="Arial"/>
                <w:color w:val="333333"/>
                <w:sz w:val="24"/>
                <w:szCs w:val="18"/>
              </w:rPr>
              <w:t xml:space="preserve">Formative: </w:t>
            </w:r>
            <w:proofErr w:type="spellStart"/>
            <w:r>
              <w:rPr>
                <w:rFonts w:eastAsia="Times New Roman" w:cs="Arial"/>
                <w:color w:val="333333"/>
                <w:sz w:val="24"/>
                <w:szCs w:val="18"/>
              </w:rPr>
              <w:t>Padlet</w:t>
            </w:r>
            <w:proofErr w:type="spellEnd"/>
            <w:r>
              <w:rPr>
                <w:rFonts w:eastAsia="Times New Roman" w:cs="Arial"/>
                <w:color w:val="333333"/>
                <w:sz w:val="24"/>
                <w:szCs w:val="18"/>
              </w:rPr>
              <w:t xml:space="preserve"> posts/discussions </w:t>
            </w:r>
            <w:r w:rsidR="009808B8">
              <w:rPr>
                <w:rFonts w:eastAsia="Times New Roman" w:cs="Arial"/>
                <w:color w:val="333333"/>
                <w:sz w:val="24"/>
                <w:szCs w:val="18"/>
              </w:rPr>
              <w:br/>
            </w:r>
            <w:hyperlink r:id="rId13" w:history="1">
              <w:r w:rsidRPr="001A08C9">
                <w:rPr>
                  <w:rStyle w:val="Hyperlink"/>
                  <w:sz w:val="24"/>
                </w:rPr>
                <w:t>http://padlet.com/gantalffy/flylikebirds</w:t>
              </w:r>
            </w:hyperlink>
          </w:p>
          <w:p w:rsidR="004C5FD3" w:rsidRPr="00363FC4" w:rsidRDefault="004C5FD3" w:rsidP="00CA0201">
            <w:pPr>
              <w:shd w:val="clear" w:color="auto" w:fill="FFFFFF"/>
              <w:spacing w:before="100" w:beforeAutospacing="1" w:after="100" w:afterAutospacing="1" w:line="270" w:lineRule="atLeast"/>
              <w:rPr>
                <w:rFonts w:eastAsia="Times New Roman" w:cs="Arial"/>
                <w:color w:val="333333"/>
                <w:sz w:val="24"/>
                <w:szCs w:val="18"/>
              </w:rPr>
            </w:pPr>
            <w:r>
              <w:rPr>
                <w:rFonts w:eastAsia="Times New Roman" w:cs="Arial"/>
                <w:color w:val="333333"/>
                <w:sz w:val="24"/>
                <w:szCs w:val="18"/>
              </w:rPr>
              <w:t xml:space="preserve">Summative: </w:t>
            </w:r>
            <w:proofErr w:type="spellStart"/>
            <w:r>
              <w:rPr>
                <w:rFonts w:eastAsia="Times New Roman" w:cs="Arial"/>
                <w:color w:val="333333"/>
                <w:sz w:val="24"/>
                <w:szCs w:val="18"/>
              </w:rPr>
              <w:t>Socrative</w:t>
            </w:r>
            <w:proofErr w:type="spellEnd"/>
            <w:r>
              <w:rPr>
                <w:rFonts w:eastAsia="Times New Roman" w:cs="Arial"/>
                <w:color w:val="333333"/>
                <w:sz w:val="24"/>
                <w:szCs w:val="18"/>
              </w:rPr>
              <w:t xml:space="preserve"> quiz (Student Paced) with the following questions: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br/>
            </w:r>
            <w:r w:rsidRPr="00363FC4">
              <w:rPr>
                <w:rFonts w:eastAsia="Times New Roman" w:cs="Arial"/>
                <w:b/>
                <w:color w:val="333333"/>
                <w:sz w:val="24"/>
                <w:szCs w:val="18"/>
              </w:rPr>
              <w:t xml:space="preserve">Connecting Ideas between Sentences                             </w:t>
            </w:r>
          </w:p>
          <w:p w:rsidR="004C5FD3" w:rsidRPr="00363FC4" w:rsidRDefault="004C5FD3" w:rsidP="00CA0201">
            <w:pPr>
              <w:shd w:val="clear" w:color="auto" w:fill="FFFFFF"/>
              <w:spacing w:before="100" w:beforeAutospacing="1" w:after="100" w:afterAutospacing="1" w:line="270" w:lineRule="atLeast"/>
              <w:rPr>
                <w:rFonts w:eastAsia="Times New Roman" w:cs="Arial"/>
                <w:b/>
                <w:color w:val="333333"/>
                <w:sz w:val="24"/>
                <w:szCs w:val="18"/>
                <w:u w:val="single"/>
              </w:rPr>
            </w:pPr>
            <w:r>
              <w:rPr>
                <w:rFonts w:eastAsia="Times New Roman" w:cs="Arial"/>
                <w:b/>
                <w:color w:val="333333"/>
                <w:sz w:val="24"/>
                <w:szCs w:val="18"/>
                <w:u w:val="single"/>
              </w:rPr>
              <w:t>Gliders</w:t>
            </w:r>
            <w:r>
              <w:rPr>
                <w:rFonts w:eastAsia="Times New Roman" w:cs="Arial"/>
                <w:b/>
                <w:color w:val="333333"/>
                <w:sz w:val="24"/>
                <w:szCs w:val="18"/>
                <w:u w:val="single"/>
              </w:rPr>
              <w:br/>
            </w:r>
            <w:r w:rsidRPr="00363FC4">
              <w:rPr>
                <w:rFonts w:eastAsia="Times New Roman" w:cs="Arial"/>
                <w:color w:val="333333"/>
                <w:sz w:val="24"/>
                <w:szCs w:val="18"/>
              </w:rPr>
              <w:t>Part A:  What is the main idea in Paragr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t>aph 1 of the section “Gliders?”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br/>
            </w:r>
            <w:r w:rsidRPr="00363FC4">
              <w:rPr>
                <w:rFonts w:eastAsia="Times New Roman" w:cs="Arial"/>
                <w:i/>
                <w:color w:val="333333"/>
                <w:sz w:val="24"/>
                <w:szCs w:val="18"/>
              </w:rPr>
              <w:t>Gliders were</w:t>
            </w:r>
            <w:r>
              <w:rPr>
                <w:rFonts w:eastAsia="Times New Roman" w:cs="Arial"/>
                <w:i/>
                <w:color w:val="333333"/>
                <w:sz w:val="24"/>
                <w:szCs w:val="18"/>
              </w:rPr>
              <w:t xml:space="preserve"> an improvement over balloons. </w:t>
            </w:r>
          </w:p>
          <w:p w:rsidR="004C5FD3" w:rsidRPr="00363FC4" w:rsidRDefault="004C5FD3" w:rsidP="00CA0201">
            <w:pPr>
              <w:shd w:val="clear" w:color="auto" w:fill="FFFFFF"/>
              <w:spacing w:before="100" w:beforeAutospacing="1" w:after="100" w:afterAutospacing="1" w:line="270" w:lineRule="atLeast"/>
              <w:rPr>
                <w:rFonts w:eastAsia="Times New Roman" w:cs="Arial"/>
                <w:color w:val="333333"/>
                <w:sz w:val="24"/>
                <w:szCs w:val="18"/>
              </w:rPr>
            </w:pPr>
            <w:r w:rsidRPr="00363FC4">
              <w:rPr>
                <w:rFonts w:eastAsia="Times New Roman" w:cs="Arial"/>
                <w:color w:val="333333"/>
                <w:sz w:val="24"/>
                <w:szCs w:val="18"/>
              </w:rPr>
              <w:t xml:space="preserve">Part B: What is the best way to describe how the 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t>sentences in the paragraph are connected?</w:t>
            </w:r>
          </w:p>
          <w:p w:rsidR="004C5FD3" w:rsidRPr="00363FC4" w:rsidRDefault="004C5FD3" w:rsidP="00CA0201">
            <w:pPr>
              <w:shd w:val="clear" w:color="auto" w:fill="FFFFFF"/>
              <w:spacing w:before="100" w:beforeAutospacing="1" w:after="100" w:afterAutospacing="1" w:line="270" w:lineRule="atLeast"/>
              <w:rPr>
                <w:rFonts w:eastAsia="Times New Roman" w:cs="Arial"/>
                <w:color w:val="333333"/>
                <w:sz w:val="24"/>
                <w:szCs w:val="18"/>
              </w:rPr>
            </w:pPr>
            <w:r w:rsidRPr="00363FC4">
              <w:rPr>
                <w:rFonts w:eastAsia="Times New Roman" w:cs="Arial"/>
                <w:i/>
                <w:color w:val="333333"/>
                <w:sz w:val="24"/>
                <w:szCs w:val="18"/>
              </w:rPr>
              <w:t>a. They contrast the attributes of gliders and balloons.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t xml:space="preserve"> 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br/>
            </w:r>
            <w:r w:rsidRPr="00363FC4">
              <w:rPr>
                <w:rFonts w:eastAsia="Times New Roman" w:cs="Arial"/>
                <w:color w:val="333333"/>
                <w:sz w:val="24"/>
                <w:szCs w:val="18"/>
              </w:rPr>
              <w:t>b. They show the sequence of steps used to create the glid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t>er.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br/>
            </w:r>
            <w:r w:rsidRPr="00363FC4">
              <w:rPr>
                <w:rFonts w:eastAsia="Times New Roman" w:cs="Arial"/>
                <w:color w:val="333333"/>
                <w:sz w:val="24"/>
                <w:szCs w:val="18"/>
              </w:rPr>
              <w:t>c. They show the similarities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t xml:space="preserve"> between gliders and balloons. 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br/>
            </w:r>
            <w:r w:rsidRPr="00363FC4">
              <w:rPr>
                <w:rFonts w:eastAsia="Times New Roman" w:cs="Arial"/>
                <w:color w:val="333333"/>
                <w:sz w:val="24"/>
                <w:szCs w:val="18"/>
              </w:rPr>
              <w:t xml:space="preserve">d. They show how the invention of the balloon led 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t>to the invention of the glider.</w:t>
            </w:r>
          </w:p>
          <w:p w:rsidR="004C5FD3" w:rsidRPr="00DC7B2B" w:rsidRDefault="004C5FD3" w:rsidP="00CA0201">
            <w:pPr>
              <w:shd w:val="clear" w:color="auto" w:fill="FFFFFF"/>
              <w:spacing w:before="100" w:beforeAutospacing="1" w:after="100" w:afterAutospacing="1" w:line="270" w:lineRule="atLeast"/>
              <w:rPr>
                <w:rFonts w:eastAsia="Times New Roman" w:cs="Arial"/>
                <w:b/>
                <w:color w:val="333333"/>
                <w:sz w:val="24"/>
                <w:szCs w:val="18"/>
                <w:u w:val="single"/>
              </w:rPr>
            </w:pPr>
            <w:r w:rsidRPr="00363FC4">
              <w:rPr>
                <w:rFonts w:eastAsia="Times New Roman" w:cs="Arial"/>
                <w:b/>
                <w:color w:val="333333"/>
                <w:sz w:val="24"/>
                <w:szCs w:val="18"/>
                <w:u w:val="single"/>
              </w:rPr>
              <w:t>Really Flying</w:t>
            </w:r>
            <w:r>
              <w:rPr>
                <w:rFonts w:eastAsia="Times New Roman" w:cs="Arial"/>
                <w:b/>
                <w:color w:val="333333"/>
                <w:sz w:val="24"/>
                <w:szCs w:val="18"/>
                <w:u w:val="single"/>
              </w:rPr>
              <w:br/>
            </w:r>
            <w:r w:rsidRPr="00363FC4">
              <w:rPr>
                <w:rFonts w:eastAsia="Times New Roman" w:cs="Arial"/>
                <w:color w:val="333333"/>
                <w:sz w:val="24"/>
                <w:szCs w:val="18"/>
              </w:rPr>
              <w:t>Part A:  What is the primary purpose of Para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t>graph 2 of the section “Really Flying?”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br/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br/>
            </w:r>
            <w:r w:rsidRPr="00363FC4">
              <w:rPr>
                <w:rFonts w:eastAsia="Times New Roman" w:cs="Arial"/>
                <w:color w:val="333333"/>
                <w:sz w:val="24"/>
                <w:szCs w:val="18"/>
              </w:rPr>
              <w:t xml:space="preserve">a. To explain how far Orville Wright 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t xml:space="preserve">flew when testing the “Flyer.” </w:t>
            </w:r>
            <w:r w:rsidRPr="00363FC4">
              <w:rPr>
                <w:rFonts w:eastAsia="Times New Roman" w:cs="Arial"/>
                <w:color w:val="333333"/>
                <w:sz w:val="24"/>
                <w:szCs w:val="18"/>
              </w:rPr>
              <w:t>b. To explain why the Wright brothe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t>rs chose to create an airplane.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br/>
            </w:r>
            <w:r w:rsidRPr="00363FC4">
              <w:rPr>
                <w:rFonts w:eastAsia="Times New Roman" w:cs="Arial"/>
                <w:color w:val="333333"/>
                <w:sz w:val="24"/>
                <w:szCs w:val="18"/>
              </w:rPr>
              <w:t>c</w:t>
            </w:r>
            <w:r w:rsidRPr="00363FC4">
              <w:rPr>
                <w:rFonts w:eastAsia="Times New Roman" w:cs="Arial"/>
                <w:i/>
                <w:color w:val="333333"/>
                <w:sz w:val="24"/>
                <w:szCs w:val="18"/>
              </w:rPr>
              <w:t>. To explain the process the Wright brothers followed when creating and modifying their flying machine.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t xml:space="preserve"> 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br/>
            </w:r>
            <w:r w:rsidRPr="00363FC4">
              <w:rPr>
                <w:rFonts w:eastAsia="Times New Roman" w:cs="Arial"/>
                <w:color w:val="333333"/>
                <w:sz w:val="24"/>
                <w:szCs w:val="18"/>
              </w:rPr>
              <w:t xml:space="preserve">d. To support the idea that the 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t>brothers were very intelligent.</w:t>
            </w:r>
          </w:p>
          <w:p w:rsidR="004C5FD3" w:rsidRPr="00221B65" w:rsidRDefault="004C5FD3" w:rsidP="00CA0201">
            <w:pPr>
              <w:shd w:val="clear" w:color="auto" w:fill="FFFFFF"/>
              <w:spacing w:before="100" w:beforeAutospacing="1" w:after="100" w:afterAutospacing="1" w:line="270" w:lineRule="atLeast"/>
              <w:rPr>
                <w:rFonts w:eastAsia="Times New Roman" w:cs="Arial"/>
                <w:i/>
                <w:color w:val="333333"/>
                <w:sz w:val="24"/>
                <w:szCs w:val="18"/>
              </w:rPr>
            </w:pPr>
            <w:r w:rsidRPr="00363FC4">
              <w:rPr>
                <w:rFonts w:eastAsia="Times New Roman" w:cs="Arial"/>
                <w:color w:val="333333"/>
                <w:sz w:val="24"/>
                <w:szCs w:val="18"/>
              </w:rPr>
              <w:t xml:space="preserve">Part B: What is the best way to describe how the 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t>sentences in the paragraph are connected?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br/>
            </w:r>
            <w:r w:rsidRPr="009406FC">
              <w:rPr>
                <w:rFonts w:eastAsia="Times New Roman" w:cs="Arial"/>
                <w:i/>
                <w:color w:val="333333"/>
                <w:sz w:val="24"/>
                <w:szCs w:val="18"/>
              </w:rPr>
              <w:t xml:space="preserve">They sequence the steps in the technical process used by the Wright brothers. </w:t>
            </w:r>
            <w:r>
              <w:rPr>
                <w:rFonts w:eastAsia="Times New Roman" w:cs="Arial"/>
                <w:i/>
                <w:color w:val="333333"/>
                <w:sz w:val="24"/>
                <w:szCs w:val="18"/>
              </w:rPr>
              <w:br/>
            </w:r>
          </w:p>
        </w:tc>
      </w:tr>
    </w:tbl>
    <w:p w:rsidR="009808B8" w:rsidRDefault="009808B8">
      <w:r>
        <w:t xml:space="preserve">Example </w:t>
      </w:r>
      <w:proofErr w:type="spellStart"/>
      <w:r>
        <w:t>Socrative</w:t>
      </w:r>
      <w:proofErr w:type="spellEnd"/>
      <w:r w:rsidR="009B572A">
        <w:t>:</w:t>
      </w:r>
    </w:p>
    <w:p w:rsidR="009808B8" w:rsidRDefault="009808B8">
      <w:pPr>
        <w:rPr>
          <w:noProof/>
        </w:rPr>
      </w:pPr>
      <w:r>
        <w:t>:</w:t>
      </w:r>
      <w:r w:rsidRPr="009808B8">
        <w:rPr>
          <w:noProof/>
        </w:rPr>
        <w:t xml:space="preserve"> </w:t>
      </w:r>
      <w:r>
        <w:rPr>
          <w:noProof/>
        </w:rPr>
        <w:drawing>
          <wp:inline distT="0" distB="0" distL="0" distR="0" wp14:anchorId="64B8BED7" wp14:editId="1E7E17CC">
            <wp:extent cx="5840591" cy="14573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rativ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286" cy="146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BD5" w:rsidRDefault="009808B8">
      <w:r>
        <w:rPr>
          <w:noProof/>
        </w:rPr>
        <w:lastRenderedPageBreak/>
        <w:drawing>
          <wp:inline distT="0" distB="0" distL="0" distR="0" wp14:anchorId="595D524E" wp14:editId="6C2B5E70">
            <wp:extent cx="6185038" cy="14478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crative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3974" cy="146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8B8" w:rsidRDefault="009808B8">
      <w:r>
        <w:rPr>
          <w:noProof/>
        </w:rPr>
        <w:drawing>
          <wp:inline distT="0" distB="0" distL="0" distR="0">
            <wp:extent cx="5943600" cy="16592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rative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2840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crative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22815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crative5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7094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crative6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CardShark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ooperDoodle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400F9"/>
    <w:multiLevelType w:val="hybridMultilevel"/>
    <w:tmpl w:val="EECE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B3"/>
    <w:rsid w:val="000417B3"/>
    <w:rsid w:val="00076624"/>
    <w:rsid w:val="000B0DBF"/>
    <w:rsid w:val="00193853"/>
    <w:rsid w:val="001A038A"/>
    <w:rsid w:val="001A7BD5"/>
    <w:rsid w:val="00237988"/>
    <w:rsid w:val="00280AA4"/>
    <w:rsid w:val="0028533C"/>
    <w:rsid w:val="0033589A"/>
    <w:rsid w:val="00481AE5"/>
    <w:rsid w:val="004C5FD3"/>
    <w:rsid w:val="00810CA5"/>
    <w:rsid w:val="00906720"/>
    <w:rsid w:val="00926005"/>
    <w:rsid w:val="009808B8"/>
    <w:rsid w:val="009B572A"/>
    <w:rsid w:val="00C1799E"/>
    <w:rsid w:val="00C65E71"/>
    <w:rsid w:val="00C851D0"/>
    <w:rsid w:val="00DC1802"/>
    <w:rsid w:val="00E01B80"/>
    <w:rsid w:val="00F36BC0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3ACA1-91A9-4E34-91A6-9ED76E11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1A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A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1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dlet.com/rrembold/abr04o8aerp3" TargetMode="External"/><Relationship Id="rId13" Type="http://schemas.openxmlformats.org/officeDocument/2006/relationships/hyperlink" Target="http://padlet.com/gantalffy/flylikebirds" TargetMode="External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SequenceChainSample.docx" TargetMode="External"/><Relationship Id="rId12" Type="http://schemas.openxmlformats.org/officeDocument/2006/relationships/image" Target="media/image2.JPG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cps.discoveryeducation.com/builders/boards/assetGuid/17C5E8B7-E4C8-28C3-62E6-EFCC9560E839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lesson%209%20venn%20diagram.docx" TargetMode="External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hyperlink" Target="ET%20605%20ELA%20Unit%203%20Lesson%208%20Hot%20Air%20Balloon%20History%20(1).ppt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07474-680D-4DBC-AACA-DEF6FD5E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Antalffy, Gabrielle L</dc:creator>
  <cp:keywords/>
  <dc:description/>
  <cp:lastModifiedBy>Antalffy, Gabrielle L</cp:lastModifiedBy>
  <cp:revision>23</cp:revision>
  <dcterms:created xsi:type="dcterms:W3CDTF">2015-11-12T22:24:00Z</dcterms:created>
  <dcterms:modified xsi:type="dcterms:W3CDTF">2015-11-12T23:13:00Z</dcterms:modified>
</cp:coreProperties>
</file>